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OBRAZLOŽENJE I. REBALANSA ZA 2024. GODINU </w:t>
      </w:r>
    </w:p>
    <w:p>
      <w:pPr>
        <w:pStyle w:val="Standard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</w:t>
      </w:r>
      <w:proofErr w:type="spellStart"/>
      <w:r>
        <w:rPr>
          <w:color w:val="000000"/>
          <w:sz w:val="27"/>
          <w:szCs w:val="27"/>
        </w:rPr>
        <w:t>Kapelska</w:t>
      </w:r>
      <w:proofErr w:type="spellEnd"/>
      <w:r>
        <w:rPr>
          <w:color w:val="000000"/>
          <w:sz w:val="27"/>
          <w:szCs w:val="27"/>
        </w:rPr>
        <w:t xml:space="preserve"> 51A , 31000 Osijek</w:t>
      </w:r>
    </w:p>
    <w:p>
      <w:pPr>
        <w:pStyle w:val="Standard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fax : 031/378-012, tel. 031/378-011, 031/379-239</w:t>
      </w:r>
    </w:p>
    <w:p>
      <w:pPr>
        <w:pStyle w:val="Standard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e- mail: </w:t>
      </w:r>
      <w:proofErr w:type="spellStart"/>
      <w:r>
        <w:rPr>
          <w:color w:val="000000"/>
          <w:sz w:val="27"/>
          <w:szCs w:val="27"/>
        </w:rPr>
        <w:t>ured@os</w:t>
      </w:r>
      <w:proofErr w:type="spellEnd"/>
      <w:r>
        <w:rPr>
          <w:color w:val="000000"/>
          <w:sz w:val="27"/>
          <w:szCs w:val="27"/>
        </w:rPr>
        <w:t>- retfala-os.skole.hr</w:t>
      </w:r>
    </w:p>
    <w:p>
      <w:pPr>
        <w:pStyle w:val="StandardWeb"/>
        <w:spacing w:before="0" w:beforeAutospacing="0" w:after="0" w:afterAutospacing="0"/>
        <w:rPr>
          <w:color w:val="000000"/>
          <w:sz w:val="27"/>
          <w:szCs w:val="27"/>
        </w:rPr>
      </w:pP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RKDP : 9562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OIB : 69433479721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MATIČNI BROJ : 3013901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ŠIFRA ŠKOLE: 14-060-019</w:t>
      </w:r>
    </w:p>
    <w:p>
      <w:pPr>
        <w:jc w:val="center"/>
        <w:rPr>
          <w:b/>
        </w:rPr>
      </w:pPr>
    </w:p>
    <w:p>
      <w:pPr>
        <w:jc w:val="both"/>
        <w:rPr>
          <w:color w:val="242424"/>
          <w:shd w:val="clear" w:color="auto" w:fill="FFFFFF"/>
        </w:rPr>
      </w:pPr>
      <w:r>
        <w:t xml:space="preserve">Prvom </w:t>
      </w:r>
      <w:r>
        <w:rPr>
          <w:color w:val="242424"/>
          <w:shd w:val="clear" w:color="auto" w:fill="FFFFFF"/>
        </w:rPr>
        <w:t>izmjenom i dopunom Proračuna za 2024. godinu</w:t>
      </w:r>
    </w:p>
    <w:p>
      <w:pPr>
        <w:rPr>
          <w:bCs/>
          <w:color w:val="FF0000"/>
        </w:rPr>
      </w:pPr>
      <w:r>
        <w:rPr>
          <w:color w:val="000000" w:themeColor="text1"/>
          <w:shd w:val="clear" w:color="auto" w:fill="FFFFFF"/>
        </w:rPr>
        <w:t>PRIHODI poslovanja promijenjeni su za 16,28</w:t>
      </w:r>
      <w:bookmarkStart w:id="0" w:name="_GoBack"/>
      <w:bookmarkEnd w:id="0"/>
      <w:r>
        <w:rPr>
          <w:color w:val="000000" w:themeColor="text1"/>
          <w:shd w:val="clear" w:color="auto" w:fill="FFFFFF"/>
        </w:rPr>
        <w:t xml:space="preserve"> % u odnosu na planirano i sada iznose </w:t>
      </w:r>
      <w:r>
        <w:rPr>
          <w:bCs/>
          <w:color w:val="000000" w:themeColor="text1"/>
        </w:rPr>
        <w:t xml:space="preserve">2.618.404,22, a čine ih: </w:t>
      </w:r>
      <w:r>
        <w:rPr>
          <w:bCs/>
          <w:color w:val="FF0000"/>
        </w:rPr>
        <w:br/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Cs/>
        </w:rPr>
        <w:t>VLASTITI PRIHODI u iznosu: 13.494,00 €</w:t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Cs/>
        </w:rPr>
        <w:t>PRIHODI PO POSEBNIM PROPISIMA u iznosu: 158.973,00 €</w:t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Cs/>
        </w:rPr>
        <w:t>POMOĆI (MZO I OBŽ) u iznosu: 2.101.165,35 €</w:t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Cs/>
        </w:rPr>
        <w:t>TEKUĆE DONACIJE u iznosu: 3.491,00 €</w:t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  <w:color w:val="FF0000"/>
        </w:rPr>
      </w:pPr>
      <w:r>
        <w:rPr>
          <w:bCs/>
        </w:rPr>
        <w:t xml:space="preserve">OSTALI PRIJODI u iznosu: 1.295,00 </w:t>
      </w:r>
      <w:r>
        <w:rPr>
          <w:rFonts w:cs="Calibri"/>
          <w:bCs/>
        </w:rPr>
        <w:t>€</w:t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  <w:color w:val="FF0000"/>
        </w:rPr>
      </w:pPr>
      <w:r>
        <w:rPr>
          <w:bCs/>
        </w:rPr>
        <w:t>PRIHODI OD GRADA OSIJEKA u iznosu: 339.985,87 €</w:t>
      </w:r>
    </w:p>
    <w:p>
      <w:pPr>
        <w:ind w:left="660" w:firstLine="45"/>
        <w:jc w:val="both"/>
        <w:rPr>
          <w:bCs/>
          <w:color w:val="FF0000"/>
        </w:rPr>
      </w:pPr>
    </w:p>
    <w:p>
      <w:pPr>
        <w:rPr>
          <w:bCs/>
          <w:color w:val="FF0000"/>
        </w:rPr>
      </w:pPr>
      <w:r>
        <w:rPr>
          <w:color w:val="000000" w:themeColor="text1"/>
          <w:shd w:val="clear" w:color="auto" w:fill="FFFFFF"/>
        </w:rPr>
        <w:t xml:space="preserve">RASHODI su porasli za 15,69% i sada iznose </w:t>
      </w:r>
      <w:r>
        <w:rPr>
          <w:bCs/>
          <w:color w:val="000000" w:themeColor="text1"/>
        </w:rPr>
        <w:t xml:space="preserve">2.618.404,22, a čine ih: </w:t>
      </w:r>
      <w:r>
        <w:rPr>
          <w:bCs/>
          <w:color w:val="FF0000"/>
        </w:rPr>
        <w:br/>
      </w:r>
    </w:p>
    <w:p>
      <w:pPr>
        <w:jc w:val="both"/>
        <w:rPr>
          <w:bCs/>
        </w:rPr>
      </w:pPr>
      <w:r>
        <w:rPr>
          <w:b/>
          <w:bCs/>
          <w:color w:val="FF0000"/>
        </w:rPr>
        <w:tab/>
      </w:r>
      <w:r>
        <w:rPr>
          <w:b/>
          <w:bCs/>
        </w:rPr>
        <w:t>-</w:t>
      </w:r>
      <w:r>
        <w:rPr>
          <w:bCs/>
        </w:rPr>
        <w:t>RASHODI ZA FINAN. REDOVNE DJELATNOSTI ŠKOLE u iznosu 1.979.345,08 €</w:t>
      </w:r>
    </w:p>
    <w:p>
      <w:pPr>
        <w:jc w:val="both"/>
        <w:rPr>
          <w:bCs/>
        </w:rPr>
      </w:pPr>
      <w:r>
        <w:rPr>
          <w:bCs/>
        </w:rPr>
        <w:tab/>
        <w:t xml:space="preserve">- RASHODI ZA POSEBNE PROGRAME U  ŠKOLI u iznosu: </w:t>
      </w:r>
      <w:r>
        <w:rPr>
          <w:bCs/>
        </w:rPr>
        <w:tab/>
        <w:t xml:space="preserve">  558.407,66 €</w:t>
      </w:r>
    </w:p>
    <w:p>
      <w:pPr>
        <w:jc w:val="both"/>
        <w:rPr>
          <w:bCs/>
        </w:rPr>
      </w:pPr>
      <w:r>
        <w:rPr>
          <w:bCs/>
        </w:rPr>
        <w:tab/>
        <w:t>- RASHODI ZA ULAGANJE U OBJEKT ŠKOLE u iznosu:  40.351,00 €</w:t>
      </w:r>
    </w:p>
    <w:p>
      <w:pPr>
        <w:jc w:val="both"/>
        <w:rPr>
          <w:bCs/>
        </w:rPr>
      </w:pPr>
      <w:r>
        <w:rPr>
          <w:bCs/>
        </w:rPr>
        <w:tab/>
        <w:t>- RASHODI ZA TEKUĆE I INVESTICIJSKO ODRŽAVANJE u iznosu: 21.040.,00 €</w:t>
      </w:r>
    </w:p>
    <w:p>
      <w:pPr>
        <w:jc w:val="both"/>
        <w:rPr>
          <w:bCs/>
        </w:rPr>
      </w:pPr>
      <w:r>
        <w:rPr>
          <w:bCs/>
        </w:rPr>
        <w:t xml:space="preserve">              </w:t>
      </w:r>
    </w:p>
    <w:p>
      <w:r>
        <w:t xml:space="preserve">Svi relevantni podatci o postignutim ciljevima i rezultatima programa nalaze se u Izvješću o ostvarivanju Godišnjeg plana i programa rada škole. </w:t>
      </w:r>
    </w:p>
    <w:p/>
    <w:p>
      <w:r>
        <w:t>U Osijeku, 17.07.2024.</w:t>
      </w:r>
    </w:p>
    <w:p>
      <w:r>
        <w:t xml:space="preserve">                                                                                                                            Ravnatelj: </w:t>
      </w:r>
    </w:p>
    <w:p>
      <w:r>
        <w:t xml:space="preserve">                                                                                                                     Igor K</w:t>
      </w:r>
      <w:r>
        <w:tab/>
      </w:r>
      <w:proofErr w:type="spellStart"/>
      <w:r>
        <w:t>opić</w:t>
      </w:r>
      <w:proofErr w:type="spellEnd"/>
      <w:r>
        <w:t xml:space="preserve">, </w:t>
      </w:r>
      <w:proofErr w:type="spellStart"/>
      <w:r>
        <w:t>prof</w:t>
      </w:r>
      <w:proofErr w:type="spellEnd"/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1D85"/>
    <w:multiLevelType w:val="hybridMultilevel"/>
    <w:tmpl w:val="AF24A2CC"/>
    <w:lvl w:ilvl="0" w:tplc="FA846030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C3ECC-9A69-4F2E-B46D-8B08BE57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Birkić Tekavčić</dc:creator>
  <cp:keywords/>
  <dc:description/>
  <cp:lastModifiedBy>Ivana Birkić Tekavčić</cp:lastModifiedBy>
  <cp:revision>3</cp:revision>
  <cp:lastPrinted>2024-07-17T08:21:00Z</cp:lastPrinted>
  <dcterms:created xsi:type="dcterms:W3CDTF">2024-07-15T09:44:00Z</dcterms:created>
  <dcterms:modified xsi:type="dcterms:W3CDTF">2024-07-17T08:30:00Z</dcterms:modified>
</cp:coreProperties>
</file>