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0C" w:rsidRDefault="007E370C"/>
    <w:tbl>
      <w:tblPr>
        <w:tblpPr w:leftFromText="180" w:rightFromText="180" w:vertAnchor="page" w:horzAnchor="margin" w:tblpXSpec="center" w:tblpY="1440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2700"/>
        <w:gridCol w:w="2340"/>
        <w:gridCol w:w="2340"/>
        <w:gridCol w:w="2340"/>
        <w:gridCol w:w="2160"/>
        <w:gridCol w:w="1512"/>
      </w:tblGrid>
      <w:tr w:rsidR="007E370C" w:rsidTr="000042C4">
        <w:trPr>
          <w:trHeight w:val="349"/>
        </w:trPr>
        <w:tc>
          <w:tcPr>
            <w:tcW w:w="2988" w:type="dxa"/>
            <w:gridSpan w:val="2"/>
            <w:vMerge w:val="restart"/>
            <w:shd w:val="clear" w:color="auto" w:fill="auto"/>
          </w:tcPr>
          <w:p w:rsidR="007E370C" w:rsidRPr="000042C4" w:rsidRDefault="007E370C" w:rsidP="000042C4">
            <w:pPr>
              <w:jc w:val="center"/>
              <w:rPr>
                <w:b/>
              </w:rPr>
            </w:pPr>
          </w:p>
          <w:p w:rsidR="007E370C" w:rsidRPr="000042C4" w:rsidRDefault="007E370C" w:rsidP="000042C4">
            <w:pPr>
              <w:jc w:val="center"/>
              <w:rPr>
                <w:b/>
              </w:rPr>
            </w:pPr>
            <w:r w:rsidRPr="000042C4">
              <w:rPr>
                <w:b/>
              </w:rPr>
              <w:t>ELEMENTI</w:t>
            </w:r>
          </w:p>
        </w:tc>
        <w:tc>
          <w:tcPr>
            <w:tcW w:w="13392" w:type="dxa"/>
            <w:gridSpan w:val="6"/>
            <w:shd w:val="clear" w:color="auto" w:fill="auto"/>
          </w:tcPr>
          <w:p w:rsidR="007E370C" w:rsidRPr="000042C4" w:rsidRDefault="007E370C" w:rsidP="000042C4">
            <w:pPr>
              <w:rPr>
                <w:b/>
              </w:rPr>
            </w:pPr>
            <w:r w:rsidRPr="000042C4">
              <w:rPr>
                <w:b/>
              </w:rPr>
              <w:t xml:space="preserve">                                                                KRITERIJI OCJENJIVANJA</w:t>
            </w:r>
          </w:p>
        </w:tc>
      </w:tr>
      <w:tr w:rsidR="007E370C" w:rsidTr="000042C4">
        <w:trPr>
          <w:trHeight w:val="90"/>
        </w:trPr>
        <w:tc>
          <w:tcPr>
            <w:tcW w:w="2988" w:type="dxa"/>
            <w:gridSpan w:val="2"/>
            <w:vMerge/>
            <w:shd w:val="clear" w:color="auto" w:fill="auto"/>
          </w:tcPr>
          <w:p w:rsidR="007E370C" w:rsidRPr="000042C4" w:rsidRDefault="007E370C" w:rsidP="000042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7E370C" w:rsidRPr="000042C4" w:rsidRDefault="00954531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0042C4">
              <w:rPr>
                <w:b/>
                <w:sz w:val="20"/>
                <w:szCs w:val="20"/>
              </w:rPr>
              <w:t xml:space="preserve">      </w:t>
            </w:r>
            <w:r w:rsidR="007E370C" w:rsidRPr="000042C4">
              <w:rPr>
                <w:b/>
                <w:sz w:val="20"/>
                <w:szCs w:val="20"/>
              </w:rPr>
              <w:t xml:space="preserve">  ODLIČAN</w:t>
            </w:r>
            <w:r w:rsidR="00B82E3D" w:rsidRPr="000042C4">
              <w:rPr>
                <w:b/>
                <w:sz w:val="20"/>
                <w:szCs w:val="20"/>
              </w:rPr>
              <w:t xml:space="preserve"> </w:t>
            </w:r>
            <w:r w:rsidR="007E370C" w:rsidRPr="000042C4"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2340" w:type="dxa"/>
            <w:shd w:val="clear" w:color="auto" w:fill="auto"/>
          </w:tcPr>
          <w:p w:rsidR="007E370C" w:rsidRPr="000042C4" w:rsidRDefault="00954531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0042C4">
              <w:rPr>
                <w:b/>
                <w:sz w:val="18"/>
                <w:szCs w:val="18"/>
              </w:rPr>
              <w:t xml:space="preserve"> </w:t>
            </w:r>
            <w:r w:rsidR="007E370C" w:rsidRPr="000042C4">
              <w:rPr>
                <w:b/>
                <w:sz w:val="18"/>
                <w:szCs w:val="18"/>
              </w:rPr>
              <w:t>VRLO DOBAR (4)</w:t>
            </w:r>
          </w:p>
          <w:p w:rsidR="007E370C" w:rsidRPr="000042C4" w:rsidRDefault="007E370C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7E370C" w:rsidRPr="000042C4" w:rsidRDefault="00954531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0042C4">
              <w:rPr>
                <w:b/>
                <w:sz w:val="20"/>
                <w:szCs w:val="20"/>
              </w:rPr>
              <w:t xml:space="preserve">          </w:t>
            </w:r>
            <w:r w:rsidR="007E370C" w:rsidRPr="000042C4">
              <w:rPr>
                <w:b/>
                <w:sz w:val="20"/>
                <w:szCs w:val="20"/>
              </w:rPr>
              <w:t>DOBAR</w:t>
            </w:r>
            <w:r w:rsidR="00531DE4" w:rsidRPr="000042C4">
              <w:rPr>
                <w:b/>
                <w:sz w:val="20"/>
                <w:szCs w:val="20"/>
              </w:rPr>
              <w:t xml:space="preserve"> </w:t>
            </w:r>
            <w:r w:rsidR="007E370C" w:rsidRPr="000042C4">
              <w:rPr>
                <w:b/>
                <w:sz w:val="20"/>
                <w:szCs w:val="20"/>
              </w:rPr>
              <w:t>(3)</w:t>
            </w:r>
          </w:p>
          <w:p w:rsidR="007E370C" w:rsidRPr="000042C4" w:rsidRDefault="007E370C" w:rsidP="000042C4">
            <w:pPr>
              <w:rPr>
                <w:b/>
                <w:sz w:val="16"/>
                <w:szCs w:val="16"/>
              </w:rPr>
            </w:pPr>
          </w:p>
          <w:p w:rsidR="007E370C" w:rsidRPr="000042C4" w:rsidRDefault="007E370C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7E370C" w:rsidRPr="000042C4" w:rsidRDefault="007E370C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0042C4">
              <w:rPr>
                <w:b/>
                <w:sz w:val="20"/>
                <w:szCs w:val="20"/>
              </w:rPr>
              <w:t xml:space="preserve">    DOVOLJAN (2)</w:t>
            </w:r>
          </w:p>
        </w:tc>
        <w:tc>
          <w:tcPr>
            <w:tcW w:w="2160" w:type="dxa"/>
            <w:shd w:val="clear" w:color="auto" w:fill="auto"/>
          </w:tcPr>
          <w:p w:rsidR="007E370C" w:rsidRPr="000042C4" w:rsidRDefault="00954531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0042C4">
              <w:rPr>
                <w:b/>
                <w:sz w:val="18"/>
                <w:szCs w:val="18"/>
              </w:rPr>
              <w:t xml:space="preserve">    </w:t>
            </w:r>
            <w:r w:rsidR="007E370C" w:rsidRPr="000042C4">
              <w:rPr>
                <w:b/>
                <w:sz w:val="18"/>
                <w:szCs w:val="18"/>
              </w:rPr>
              <w:t xml:space="preserve">NEDOVOLJAN </w:t>
            </w:r>
            <w:r w:rsidR="00B82E3D" w:rsidRPr="000042C4">
              <w:rPr>
                <w:b/>
                <w:sz w:val="18"/>
                <w:szCs w:val="18"/>
              </w:rPr>
              <w:t xml:space="preserve"> </w:t>
            </w:r>
            <w:r w:rsidR="007E370C" w:rsidRPr="000042C4">
              <w:rPr>
                <w:b/>
                <w:sz w:val="18"/>
                <w:szCs w:val="18"/>
              </w:rPr>
              <w:t>(1</w:t>
            </w:r>
            <w:r w:rsidR="007E370C" w:rsidRPr="000042C4">
              <w:rPr>
                <w:sz w:val="16"/>
                <w:szCs w:val="16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7E370C" w:rsidRPr="000042C4" w:rsidRDefault="007E370C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</w:rPr>
            </w:pPr>
            <w:r w:rsidRPr="000042C4">
              <w:rPr>
                <w:b/>
                <w:sz w:val="20"/>
                <w:szCs w:val="20"/>
              </w:rPr>
              <w:t xml:space="preserve">NAPOMENA </w:t>
            </w:r>
          </w:p>
          <w:p w:rsidR="007E370C" w:rsidRPr="000042C4" w:rsidRDefault="007E370C" w:rsidP="000042C4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6"/>
                <w:szCs w:val="16"/>
              </w:rPr>
            </w:pPr>
          </w:p>
        </w:tc>
      </w:tr>
      <w:tr w:rsidR="00D93887" w:rsidRPr="000042C4" w:rsidTr="000042C4">
        <w:trPr>
          <w:trHeight w:val="1436"/>
        </w:trPr>
        <w:tc>
          <w:tcPr>
            <w:tcW w:w="2988" w:type="dxa"/>
            <w:gridSpan w:val="2"/>
            <w:shd w:val="clear" w:color="auto" w:fill="auto"/>
          </w:tcPr>
          <w:p w:rsidR="00D93887" w:rsidRPr="000042C4" w:rsidRDefault="00D93887" w:rsidP="000042C4">
            <w:pPr>
              <w:jc w:val="center"/>
              <w:rPr>
                <w:b/>
              </w:rPr>
            </w:pPr>
            <w:r w:rsidRPr="000042C4">
              <w:rPr>
                <w:b/>
              </w:rPr>
              <w:t>JEZIK</w:t>
            </w:r>
          </w:p>
        </w:tc>
        <w:tc>
          <w:tcPr>
            <w:tcW w:w="2700" w:type="dxa"/>
            <w:shd w:val="clear" w:color="auto" w:fill="auto"/>
          </w:tcPr>
          <w:p w:rsidR="00D93887" w:rsidRPr="000042C4" w:rsidRDefault="00D93887" w:rsidP="00D93887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Sadržaje jezika </w:t>
            </w:r>
            <w:r w:rsidR="00FB5C7C">
              <w:rPr>
                <w:sz w:val="16"/>
                <w:szCs w:val="16"/>
              </w:rPr>
              <w:t>interpretira, argumentira naučeno, uspoređuje i suprotstavlja</w:t>
            </w:r>
            <w:r w:rsidRPr="000042C4">
              <w:rPr>
                <w:sz w:val="16"/>
                <w:szCs w:val="16"/>
              </w:rPr>
              <w:t xml:space="preserve">. Ističe se na satima obrade jer koristi predznanje. </w:t>
            </w:r>
            <w:r w:rsidR="00FB5C7C">
              <w:rPr>
                <w:sz w:val="16"/>
                <w:szCs w:val="16"/>
              </w:rPr>
              <w:t>Temeljem točno određenih kriterija donosi sud o uratku.</w:t>
            </w:r>
            <w:r w:rsidRPr="000042C4">
              <w:rPr>
                <w:sz w:val="16"/>
                <w:szCs w:val="16"/>
              </w:rPr>
              <w:t xml:space="preserve"> </w:t>
            </w:r>
            <w:r w:rsidR="000B17A7" w:rsidRPr="000042C4">
              <w:rPr>
                <w:sz w:val="16"/>
                <w:szCs w:val="16"/>
              </w:rPr>
              <w:t xml:space="preserve">Uspješno se snalazi u svakodnevnim priopćajnim situacijama. Uočava razliku između standardnoga jezika i zavičajnog govora. </w:t>
            </w:r>
            <w:r w:rsidRPr="000042C4">
              <w:rPr>
                <w:sz w:val="16"/>
                <w:szCs w:val="16"/>
              </w:rPr>
              <w:t xml:space="preserve"> </w:t>
            </w:r>
          </w:p>
          <w:p w:rsidR="00D93887" w:rsidRPr="000042C4" w:rsidRDefault="00D93887" w:rsidP="000042C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D93887" w:rsidRPr="000042C4" w:rsidRDefault="00D93887" w:rsidP="008C22F2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Lako usvaja jezične sadržaje i primjenjuje ih u usmenom i pismenom izražavanju . Sposobnosti jezikoslovnog mišljenja razvijene</w:t>
            </w:r>
            <w:r w:rsidR="008C22F2">
              <w:rPr>
                <w:sz w:val="16"/>
                <w:szCs w:val="16"/>
              </w:rPr>
              <w:t>. I</w:t>
            </w:r>
            <w:r w:rsidRPr="000042C4">
              <w:rPr>
                <w:sz w:val="16"/>
                <w:szCs w:val="16"/>
              </w:rPr>
              <w:t xml:space="preserve">zvodi </w:t>
            </w:r>
            <w:r w:rsidR="008C22F2">
              <w:rPr>
                <w:sz w:val="16"/>
                <w:szCs w:val="16"/>
              </w:rPr>
              <w:t xml:space="preserve">zaključke i </w:t>
            </w:r>
            <w:r w:rsidRPr="000042C4">
              <w:rPr>
                <w:sz w:val="16"/>
                <w:szCs w:val="16"/>
              </w:rPr>
              <w:t>pravila</w:t>
            </w:r>
            <w:r w:rsidR="008C22F2">
              <w:rPr>
                <w:sz w:val="16"/>
                <w:szCs w:val="16"/>
              </w:rPr>
              <w:t>, surađuje i komunicira.</w:t>
            </w:r>
            <w:r w:rsidRPr="000042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93887" w:rsidRPr="000042C4" w:rsidRDefault="008C22F2" w:rsidP="00D93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objašnjava  i shvaća</w:t>
            </w:r>
            <w:r w:rsidR="00D93887" w:rsidRPr="000042C4">
              <w:rPr>
                <w:sz w:val="16"/>
                <w:szCs w:val="16"/>
              </w:rPr>
              <w:t xml:space="preserve"> jezične sadržaje, a primjenjuje ih s manjim pogreškama u usmenom i  pismenom izra</w:t>
            </w:r>
            <w:r w:rsidR="00427A44" w:rsidRPr="000042C4">
              <w:rPr>
                <w:sz w:val="16"/>
                <w:szCs w:val="16"/>
              </w:rPr>
              <w:t>žavanju</w:t>
            </w:r>
            <w:r w:rsidR="00D93887" w:rsidRPr="000042C4">
              <w:rPr>
                <w:sz w:val="16"/>
                <w:szCs w:val="16"/>
              </w:rPr>
              <w:t>.</w:t>
            </w:r>
          </w:p>
          <w:p w:rsidR="00D93887" w:rsidRPr="000042C4" w:rsidRDefault="00D93887" w:rsidP="001656BA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Traži potporu učitelja. Sposobnosti je</w:t>
            </w:r>
            <w:r w:rsidR="001656BA">
              <w:rPr>
                <w:sz w:val="16"/>
                <w:szCs w:val="16"/>
              </w:rPr>
              <w:t xml:space="preserve">zikoslovnog mišljenja razvijene.  </w:t>
            </w:r>
          </w:p>
        </w:tc>
        <w:tc>
          <w:tcPr>
            <w:tcW w:w="2340" w:type="dxa"/>
            <w:shd w:val="clear" w:color="auto" w:fill="auto"/>
          </w:tcPr>
          <w:p w:rsidR="00D93887" w:rsidRPr="000042C4" w:rsidRDefault="00D93887" w:rsidP="00D93887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Uz stalnu pomoć učitelja </w:t>
            </w:r>
            <w:r w:rsidR="00FB38A6">
              <w:rPr>
                <w:sz w:val="16"/>
                <w:szCs w:val="16"/>
              </w:rPr>
              <w:t xml:space="preserve">prisjeća se </w:t>
            </w:r>
            <w:r w:rsidRPr="000042C4">
              <w:rPr>
                <w:sz w:val="16"/>
                <w:szCs w:val="16"/>
              </w:rPr>
              <w:t xml:space="preserve"> jezičn</w:t>
            </w:r>
            <w:r w:rsidR="00FB38A6">
              <w:rPr>
                <w:sz w:val="16"/>
                <w:szCs w:val="16"/>
              </w:rPr>
              <w:t>ih  sadržaja</w:t>
            </w:r>
            <w:r w:rsidRPr="000042C4">
              <w:rPr>
                <w:sz w:val="16"/>
                <w:szCs w:val="16"/>
              </w:rPr>
              <w:t xml:space="preserve"> koje, kroz dopunski rad, treba višekratno ponavljati.</w:t>
            </w:r>
            <w:r w:rsidR="00FB38A6">
              <w:rPr>
                <w:sz w:val="16"/>
                <w:szCs w:val="16"/>
              </w:rPr>
              <w:t xml:space="preserve"> Prisjeća se činjenica i pojmova, imenuje i ponavlja.</w:t>
            </w:r>
          </w:p>
          <w:p w:rsidR="00D93887" w:rsidRPr="000042C4" w:rsidRDefault="00D93887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Sposobnosti jezikoslovnog mišljenja razvijene na početnoj razini.</w:t>
            </w:r>
          </w:p>
        </w:tc>
        <w:tc>
          <w:tcPr>
            <w:tcW w:w="2160" w:type="dxa"/>
            <w:shd w:val="clear" w:color="auto" w:fill="auto"/>
          </w:tcPr>
          <w:p w:rsidR="00D93887" w:rsidRPr="000042C4" w:rsidRDefault="00D93887" w:rsidP="00D93887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Jezični sadržaji nisu usvojeni. Niti uz pomoć učitelja učenik ne prepoznaje jezičnu pojavu.</w:t>
            </w:r>
          </w:p>
          <w:p w:rsidR="00D93887" w:rsidRPr="000042C4" w:rsidRDefault="00D93887" w:rsidP="00D93887">
            <w:pPr>
              <w:rPr>
                <w:sz w:val="16"/>
                <w:szCs w:val="16"/>
              </w:rPr>
            </w:pPr>
          </w:p>
          <w:p w:rsidR="00D93887" w:rsidRPr="000042C4" w:rsidRDefault="00D93887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Sposobnosti jezikoslovnog mišljenja nisu razvijene.</w:t>
            </w:r>
          </w:p>
        </w:tc>
        <w:tc>
          <w:tcPr>
            <w:tcW w:w="1512" w:type="dxa"/>
            <w:shd w:val="clear" w:color="auto" w:fill="auto"/>
          </w:tcPr>
          <w:p w:rsidR="00D93887" w:rsidRPr="000042C4" w:rsidRDefault="00D93887" w:rsidP="000042C4">
            <w:pPr>
              <w:rPr>
                <w:sz w:val="16"/>
                <w:szCs w:val="16"/>
              </w:rPr>
            </w:pPr>
          </w:p>
        </w:tc>
      </w:tr>
      <w:tr w:rsidR="007E370C" w:rsidRPr="000042C4" w:rsidTr="000042C4">
        <w:tc>
          <w:tcPr>
            <w:tcW w:w="2988" w:type="dxa"/>
            <w:gridSpan w:val="2"/>
            <w:shd w:val="clear" w:color="auto" w:fill="auto"/>
          </w:tcPr>
          <w:p w:rsidR="007E370C" w:rsidRPr="000042C4" w:rsidRDefault="007E370C" w:rsidP="000042C4">
            <w:pPr>
              <w:jc w:val="center"/>
              <w:rPr>
                <w:b/>
              </w:rPr>
            </w:pPr>
          </w:p>
          <w:p w:rsidR="007E370C" w:rsidRPr="000042C4" w:rsidRDefault="007E370C" w:rsidP="000042C4">
            <w:pPr>
              <w:jc w:val="center"/>
              <w:rPr>
                <w:b/>
              </w:rPr>
            </w:pPr>
          </w:p>
          <w:p w:rsidR="007E370C" w:rsidRPr="000042C4" w:rsidRDefault="007E370C" w:rsidP="000042C4">
            <w:pPr>
              <w:jc w:val="center"/>
              <w:rPr>
                <w:b/>
              </w:rPr>
            </w:pPr>
            <w:r w:rsidRPr="000042C4">
              <w:rPr>
                <w:b/>
              </w:rPr>
              <w:t>KNJIŽEVNOST</w:t>
            </w:r>
          </w:p>
        </w:tc>
        <w:tc>
          <w:tcPr>
            <w:tcW w:w="2700" w:type="dxa"/>
            <w:shd w:val="clear" w:color="auto" w:fill="auto"/>
          </w:tcPr>
          <w:p w:rsidR="007E370C" w:rsidRPr="000042C4" w:rsidRDefault="004E4C31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Uspješno spoznaje</w:t>
            </w:r>
            <w:r w:rsidR="00034B37" w:rsidRPr="000042C4">
              <w:rPr>
                <w:sz w:val="16"/>
                <w:szCs w:val="16"/>
              </w:rPr>
              <w:t>,</w:t>
            </w:r>
            <w:r w:rsidRPr="000042C4">
              <w:rPr>
                <w:sz w:val="16"/>
                <w:szCs w:val="16"/>
              </w:rPr>
              <w:t xml:space="preserve"> doživljava i interpretira književna djela, pokazuje razvijene čitateljske potrebe i navike. </w:t>
            </w:r>
            <w:r w:rsidR="00B46961" w:rsidRPr="000042C4">
              <w:rPr>
                <w:sz w:val="16"/>
                <w:szCs w:val="16"/>
              </w:rPr>
              <w:t xml:space="preserve">Učinkovito i spretno </w:t>
            </w:r>
            <w:r w:rsidR="007E370C" w:rsidRPr="000042C4">
              <w:rPr>
                <w:sz w:val="16"/>
                <w:szCs w:val="16"/>
              </w:rPr>
              <w:t>primjenjuje stečena znanja iz književno-teorijskog nazivlja</w:t>
            </w:r>
            <w:r w:rsidR="00B46961" w:rsidRPr="000042C4">
              <w:rPr>
                <w:sz w:val="16"/>
                <w:szCs w:val="16"/>
              </w:rPr>
              <w:t xml:space="preserve"> u interpretaciji književnog teksta .</w:t>
            </w:r>
          </w:p>
        </w:tc>
        <w:tc>
          <w:tcPr>
            <w:tcW w:w="2340" w:type="dxa"/>
            <w:shd w:val="clear" w:color="auto" w:fill="auto"/>
          </w:tcPr>
          <w:p w:rsidR="00034B37" w:rsidRPr="000042C4" w:rsidRDefault="00034B37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Spoznaje, doživljava i interpretira književna djela, pokazuje razvijene čitateljske potrebe i navike.</w:t>
            </w:r>
          </w:p>
          <w:p w:rsidR="007E370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Učenik  analizira književn</w:t>
            </w:r>
            <w:r w:rsidR="00B46961" w:rsidRPr="000042C4">
              <w:rPr>
                <w:sz w:val="16"/>
                <w:szCs w:val="16"/>
              </w:rPr>
              <w:t>e tekstove /</w:t>
            </w:r>
            <w:r w:rsidRPr="000042C4">
              <w:rPr>
                <w:sz w:val="16"/>
                <w:szCs w:val="16"/>
              </w:rPr>
              <w:t xml:space="preserve"> djela primjenjujući stečena znanja iz književno-teorijskog nazivlja.</w:t>
            </w:r>
          </w:p>
        </w:tc>
        <w:tc>
          <w:tcPr>
            <w:tcW w:w="2340" w:type="dxa"/>
            <w:shd w:val="clear" w:color="auto" w:fill="auto"/>
          </w:tcPr>
          <w:p w:rsidR="007E370C" w:rsidRPr="000042C4" w:rsidRDefault="00DD06A6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 </w:t>
            </w:r>
            <w:r w:rsidR="00FE712A" w:rsidRPr="000042C4">
              <w:rPr>
                <w:sz w:val="16"/>
                <w:szCs w:val="16"/>
              </w:rPr>
              <w:t xml:space="preserve"> Spoznaje, doživljava i interpretira književna djela </w:t>
            </w:r>
            <w:r w:rsidR="00134C83" w:rsidRPr="000042C4">
              <w:rPr>
                <w:sz w:val="16"/>
                <w:szCs w:val="16"/>
              </w:rPr>
              <w:t xml:space="preserve">na </w:t>
            </w:r>
            <w:r w:rsidRPr="000042C4">
              <w:rPr>
                <w:sz w:val="16"/>
                <w:szCs w:val="16"/>
              </w:rPr>
              <w:t>prosječnoj  razini</w:t>
            </w:r>
            <w:r w:rsidR="00134C83" w:rsidRPr="000042C4">
              <w:rPr>
                <w:sz w:val="16"/>
                <w:szCs w:val="16"/>
              </w:rPr>
              <w:t>.</w:t>
            </w:r>
            <w:r w:rsidRPr="000042C4">
              <w:rPr>
                <w:sz w:val="16"/>
                <w:szCs w:val="16"/>
              </w:rPr>
              <w:t xml:space="preserve"> </w:t>
            </w:r>
            <w:r w:rsidR="007E370C" w:rsidRPr="000042C4">
              <w:rPr>
                <w:sz w:val="16"/>
                <w:szCs w:val="16"/>
              </w:rPr>
              <w:t>Učenik sudjeluje u analizi i interpret</w:t>
            </w:r>
            <w:r w:rsidRPr="000042C4">
              <w:rPr>
                <w:sz w:val="16"/>
                <w:szCs w:val="16"/>
              </w:rPr>
              <w:t>aciji</w:t>
            </w:r>
            <w:r w:rsidR="007E370C" w:rsidRPr="000042C4">
              <w:rPr>
                <w:sz w:val="16"/>
                <w:szCs w:val="16"/>
              </w:rPr>
              <w:t xml:space="preserve"> </w:t>
            </w:r>
            <w:r w:rsidRPr="000042C4">
              <w:rPr>
                <w:sz w:val="16"/>
                <w:szCs w:val="16"/>
              </w:rPr>
              <w:t>k</w:t>
            </w:r>
            <w:r w:rsidR="007E370C" w:rsidRPr="000042C4">
              <w:rPr>
                <w:sz w:val="16"/>
                <w:szCs w:val="16"/>
              </w:rPr>
              <w:t xml:space="preserve">njiževnih </w:t>
            </w:r>
            <w:r w:rsidRPr="000042C4">
              <w:rPr>
                <w:sz w:val="16"/>
                <w:szCs w:val="16"/>
              </w:rPr>
              <w:t xml:space="preserve">tekstova / </w:t>
            </w:r>
            <w:r w:rsidR="007E370C" w:rsidRPr="000042C4">
              <w:rPr>
                <w:sz w:val="16"/>
                <w:szCs w:val="16"/>
              </w:rPr>
              <w:t>djela</w:t>
            </w:r>
            <w:r w:rsidRPr="000042C4">
              <w:rPr>
                <w:sz w:val="16"/>
                <w:szCs w:val="16"/>
              </w:rPr>
              <w:t>.</w:t>
            </w:r>
            <w:r w:rsidR="007E370C" w:rsidRPr="000042C4">
              <w:rPr>
                <w:sz w:val="16"/>
                <w:szCs w:val="16"/>
              </w:rPr>
              <w:t xml:space="preserve"> </w:t>
            </w:r>
            <w:r w:rsidRPr="000042C4">
              <w:rPr>
                <w:sz w:val="16"/>
                <w:szCs w:val="16"/>
              </w:rPr>
              <w:t>U</w:t>
            </w:r>
            <w:r w:rsidR="007E370C" w:rsidRPr="000042C4">
              <w:rPr>
                <w:sz w:val="16"/>
                <w:szCs w:val="16"/>
              </w:rPr>
              <w:t>z malu pomoć učitelj</w:t>
            </w:r>
            <w:r w:rsidRPr="000042C4">
              <w:rPr>
                <w:sz w:val="16"/>
                <w:szCs w:val="16"/>
              </w:rPr>
              <w:t>a</w:t>
            </w:r>
            <w:r w:rsidR="007E370C" w:rsidRPr="000042C4">
              <w:rPr>
                <w:sz w:val="16"/>
                <w:szCs w:val="16"/>
              </w:rPr>
              <w:t xml:space="preserve"> može primijeniti i stečena znanja iz </w:t>
            </w:r>
            <w:r w:rsidRPr="000042C4">
              <w:rPr>
                <w:sz w:val="16"/>
                <w:szCs w:val="16"/>
              </w:rPr>
              <w:t>KTN-a.</w:t>
            </w:r>
          </w:p>
        </w:tc>
        <w:tc>
          <w:tcPr>
            <w:tcW w:w="2340" w:type="dxa"/>
            <w:shd w:val="clear" w:color="auto" w:fill="auto"/>
          </w:tcPr>
          <w:p w:rsidR="007E370C" w:rsidRPr="000042C4" w:rsidRDefault="00134C83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Slabo spoznaje, doživljava i interpretira književna djela</w:t>
            </w:r>
            <w:r w:rsidR="00DD06A6" w:rsidRPr="000042C4">
              <w:rPr>
                <w:sz w:val="16"/>
                <w:szCs w:val="16"/>
              </w:rPr>
              <w:t xml:space="preserve">. </w:t>
            </w:r>
            <w:r w:rsidRPr="000042C4">
              <w:rPr>
                <w:sz w:val="16"/>
                <w:szCs w:val="16"/>
              </w:rPr>
              <w:t xml:space="preserve"> </w:t>
            </w:r>
            <w:r w:rsidR="00C60F0C" w:rsidRPr="000042C4">
              <w:rPr>
                <w:sz w:val="16"/>
                <w:szCs w:val="16"/>
              </w:rPr>
              <w:t xml:space="preserve">Nezainteresiran pri </w:t>
            </w:r>
            <w:r w:rsidRPr="000042C4">
              <w:rPr>
                <w:sz w:val="16"/>
                <w:szCs w:val="16"/>
              </w:rPr>
              <w:t xml:space="preserve"> analizi i interpretaciji književnih tekstova / djela. </w:t>
            </w:r>
            <w:r w:rsidR="007E370C" w:rsidRPr="000042C4">
              <w:rPr>
                <w:sz w:val="16"/>
                <w:szCs w:val="16"/>
              </w:rPr>
              <w:t xml:space="preserve"> Teško usvaja  </w:t>
            </w:r>
            <w:r w:rsidR="00DD06A6" w:rsidRPr="000042C4">
              <w:rPr>
                <w:sz w:val="16"/>
                <w:szCs w:val="16"/>
              </w:rPr>
              <w:t>KTN-e</w:t>
            </w:r>
            <w:r w:rsidR="00954531" w:rsidRPr="000042C4">
              <w:rPr>
                <w:sz w:val="16"/>
                <w:szCs w:val="16"/>
              </w:rPr>
              <w:t>.</w:t>
            </w:r>
            <w:r w:rsidR="007E370C" w:rsidRPr="000042C4">
              <w:rPr>
                <w:sz w:val="16"/>
                <w:szCs w:val="16"/>
              </w:rPr>
              <w:t xml:space="preserve"> Potrebna stalna pomoć učitelja.</w:t>
            </w:r>
          </w:p>
        </w:tc>
        <w:tc>
          <w:tcPr>
            <w:tcW w:w="2160" w:type="dxa"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Ne može usvojiti  književno- teoretsko nazivlje, niti uz pomoć učitelja analizirati književn</w:t>
            </w:r>
            <w:r w:rsidR="00DD06A6" w:rsidRPr="000042C4">
              <w:rPr>
                <w:sz w:val="16"/>
                <w:szCs w:val="16"/>
              </w:rPr>
              <w:t>i tekst /</w:t>
            </w:r>
            <w:r w:rsidRPr="000042C4">
              <w:rPr>
                <w:sz w:val="16"/>
                <w:szCs w:val="16"/>
              </w:rPr>
              <w:t xml:space="preserve"> djelo.</w:t>
            </w:r>
          </w:p>
        </w:tc>
        <w:tc>
          <w:tcPr>
            <w:tcW w:w="1512" w:type="dxa"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</w:p>
        </w:tc>
      </w:tr>
      <w:tr w:rsidR="007E370C" w:rsidRPr="000042C4" w:rsidTr="000042C4">
        <w:trPr>
          <w:trHeight w:val="588"/>
        </w:trPr>
        <w:tc>
          <w:tcPr>
            <w:tcW w:w="1908" w:type="dxa"/>
            <w:vMerge w:val="restart"/>
            <w:shd w:val="clear" w:color="auto" w:fill="auto"/>
          </w:tcPr>
          <w:p w:rsidR="007E370C" w:rsidRPr="000042C4" w:rsidRDefault="007E370C" w:rsidP="000042C4">
            <w:pPr>
              <w:rPr>
                <w:b/>
              </w:rPr>
            </w:pPr>
          </w:p>
          <w:p w:rsidR="007E370C" w:rsidRPr="000042C4" w:rsidRDefault="007E370C" w:rsidP="000042C4">
            <w:pPr>
              <w:rPr>
                <w:b/>
              </w:rPr>
            </w:pPr>
          </w:p>
          <w:p w:rsidR="007E370C" w:rsidRPr="000042C4" w:rsidRDefault="007E370C" w:rsidP="000042C4">
            <w:pPr>
              <w:rPr>
                <w:b/>
              </w:rPr>
            </w:pPr>
          </w:p>
          <w:p w:rsidR="007E370C" w:rsidRPr="000042C4" w:rsidRDefault="00D93887" w:rsidP="000042C4">
            <w:pPr>
              <w:rPr>
                <w:b/>
              </w:rPr>
            </w:pPr>
            <w:r w:rsidRPr="000042C4">
              <w:rPr>
                <w:b/>
                <w:sz w:val="22"/>
                <w:szCs w:val="22"/>
              </w:rPr>
              <w:t>JEZIČNO IZRAŽAVANJE</w:t>
            </w:r>
          </w:p>
        </w:tc>
        <w:tc>
          <w:tcPr>
            <w:tcW w:w="1080" w:type="dxa"/>
            <w:shd w:val="clear" w:color="auto" w:fill="auto"/>
          </w:tcPr>
          <w:p w:rsidR="007E370C" w:rsidRPr="000042C4" w:rsidRDefault="007E370C" w:rsidP="000042C4">
            <w:pPr>
              <w:jc w:val="center"/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jc w:val="center"/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jc w:val="center"/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jc w:val="center"/>
              <w:rPr>
                <w:b/>
                <w:sz w:val="18"/>
                <w:szCs w:val="18"/>
              </w:rPr>
            </w:pPr>
            <w:r w:rsidRPr="000042C4">
              <w:rPr>
                <w:b/>
                <w:sz w:val="18"/>
                <w:szCs w:val="18"/>
              </w:rPr>
              <w:t>Pismeno</w:t>
            </w:r>
          </w:p>
        </w:tc>
        <w:tc>
          <w:tcPr>
            <w:tcW w:w="2700" w:type="dxa"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Učenik se sadržajno, točno i izrazito lijepo pismeno izražava, primjenjujući </w:t>
            </w:r>
            <w:r w:rsidR="00E64784" w:rsidRPr="000042C4">
              <w:rPr>
                <w:sz w:val="16"/>
                <w:szCs w:val="16"/>
              </w:rPr>
              <w:t>is</w:t>
            </w:r>
            <w:r w:rsidRPr="000042C4">
              <w:rPr>
                <w:sz w:val="16"/>
                <w:szCs w:val="16"/>
              </w:rPr>
              <w:t xml:space="preserve">pravno pravopisne i gramatičke norme </w:t>
            </w:r>
            <w:r w:rsidR="004B3F1C" w:rsidRPr="000042C4">
              <w:rPr>
                <w:sz w:val="16"/>
                <w:szCs w:val="16"/>
              </w:rPr>
              <w:t>predviđene njegovim uzrastom.</w:t>
            </w:r>
            <w:r w:rsidRPr="000042C4">
              <w:rPr>
                <w:sz w:val="16"/>
                <w:szCs w:val="16"/>
              </w:rPr>
              <w:t xml:space="preserve"> Ima razvijen kritički odnos prema vlastitom i tuđem pismenom izrazu.</w:t>
            </w:r>
          </w:p>
        </w:tc>
        <w:tc>
          <w:tcPr>
            <w:tcW w:w="2340" w:type="dxa"/>
            <w:shd w:val="clear" w:color="auto" w:fill="auto"/>
          </w:tcPr>
          <w:p w:rsidR="00B812CD" w:rsidRPr="000042C4" w:rsidRDefault="00B812CD" w:rsidP="000042C4">
            <w:pPr>
              <w:rPr>
                <w:sz w:val="16"/>
                <w:szCs w:val="16"/>
              </w:rPr>
            </w:pPr>
          </w:p>
          <w:p w:rsidR="008B2AE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Učenik se sadržajno </w:t>
            </w:r>
            <w:r w:rsidR="00046670" w:rsidRPr="000042C4">
              <w:rPr>
                <w:sz w:val="16"/>
                <w:szCs w:val="16"/>
              </w:rPr>
              <w:t xml:space="preserve">i </w:t>
            </w:r>
            <w:r w:rsidRPr="000042C4">
              <w:rPr>
                <w:sz w:val="16"/>
                <w:szCs w:val="16"/>
              </w:rPr>
              <w:t xml:space="preserve">točno pismeno izražava, primjenjujući pravopisne i gramatičke norme </w:t>
            </w:r>
            <w:r w:rsidR="00046670" w:rsidRPr="000042C4">
              <w:rPr>
                <w:sz w:val="16"/>
                <w:szCs w:val="16"/>
              </w:rPr>
              <w:t>predviđene njegovim uzrastom</w:t>
            </w:r>
            <w:r w:rsidRPr="000042C4">
              <w:rPr>
                <w:sz w:val="16"/>
                <w:szCs w:val="16"/>
              </w:rPr>
              <w:t>.</w:t>
            </w:r>
          </w:p>
          <w:p w:rsidR="007E370C" w:rsidRPr="000042C4" w:rsidRDefault="007E370C" w:rsidP="008B2AE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B812CD" w:rsidRPr="000042C4" w:rsidRDefault="00B812CD" w:rsidP="000042C4">
            <w:pPr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U pismenom izražavanju učenik obraća pozornost na sadržaj</w:t>
            </w:r>
            <w:r w:rsidR="00134C83" w:rsidRPr="000042C4">
              <w:rPr>
                <w:sz w:val="16"/>
                <w:szCs w:val="16"/>
              </w:rPr>
              <w:t xml:space="preserve"> ali </w:t>
            </w:r>
            <w:r w:rsidRPr="000042C4">
              <w:rPr>
                <w:sz w:val="16"/>
                <w:szCs w:val="16"/>
              </w:rPr>
              <w:t>gr</w:t>
            </w:r>
            <w:r w:rsidR="00531DE4" w:rsidRPr="000042C4">
              <w:rPr>
                <w:sz w:val="16"/>
                <w:szCs w:val="16"/>
              </w:rPr>
              <w:t>ij</w:t>
            </w:r>
            <w:r w:rsidRPr="000042C4">
              <w:rPr>
                <w:sz w:val="16"/>
                <w:szCs w:val="16"/>
              </w:rPr>
              <w:t>eš</w:t>
            </w:r>
            <w:r w:rsidR="00531DE4" w:rsidRPr="000042C4">
              <w:rPr>
                <w:sz w:val="16"/>
                <w:szCs w:val="16"/>
              </w:rPr>
              <w:t>i</w:t>
            </w:r>
            <w:r w:rsidRPr="000042C4">
              <w:rPr>
                <w:sz w:val="16"/>
                <w:szCs w:val="16"/>
              </w:rPr>
              <w:t xml:space="preserve"> u pravopisnom i gramatičkom području. </w:t>
            </w:r>
          </w:p>
          <w:p w:rsidR="008B2AEC" w:rsidRPr="000042C4" w:rsidRDefault="008B2AEC" w:rsidP="000042C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8B2AEC" w:rsidRPr="000042C4" w:rsidRDefault="00C0675F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Slabije se p</w:t>
            </w:r>
            <w:r w:rsidR="007E370C" w:rsidRPr="000042C4">
              <w:rPr>
                <w:sz w:val="16"/>
                <w:szCs w:val="16"/>
              </w:rPr>
              <w:t xml:space="preserve">ismeno  izražava </w:t>
            </w:r>
            <w:r w:rsidRPr="000042C4">
              <w:rPr>
                <w:sz w:val="16"/>
                <w:szCs w:val="16"/>
              </w:rPr>
              <w:t xml:space="preserve">, </w:t>
            </w:r>
            <w:r w:rsidR="00B812CD" w:rsidRPr="000042C4">
              <w:rPr>
                <w:sz w:val="16"/>
                <w:szCs w:val="16"/>
              </w:rPr>
              <w:t>služi</w:t>
            </w:r>
            <w:r w:rsidR="001B350F" w:rsidRPr="000042C4">
              <w:rPr>
                <w:sz w:val="16"/>
                <w:szCs w:val="16"/>
              </w:rPr>
              <w:t xml:space="preserve"> se</w:t>
            </w:r>
            <w:r w:rsidR="00B812CD" w:rsidRPr="000042C4">
              <w:rPr>
                <w:sz w:val="16"/>
                <w:szCs w:val="16"/>
              </w:rPr>
              <w:t xml:space="preserve"> neodgovarajućim izrazima </w:t>
            </w:r>
            <w:r w:rsidR="007E370C" w:rsidRPr="000042C4">
              <w:rPr>
                <w:sz w:val="16"/>
                <w:szCs w:val="16"/>
              </w:rPr>
              <w:t>s čestim pravopisnim i gramatičkim pogr</w:t>
            </w:r>
            <w:r w:rsidR="001B350F" w:rsidRPr="000042C4">
              <w:rPr>
                <w:sz w:val="16"/>
                <w:szCs w:val="16"/>
              </w:rPr>
              <w:t>j</w:t>
            </w:r>
            <w:r w:rsidR="007E370C" w:rsidRPr="000042C4">
              <w:rPr>
                <w:sz w:val="16"/>
                <w:szCs w:val="16"/>
              </w:rPr>
              <w:t>eškama.</w:t>
            </w:r>
          </w:p>
          <w:p w:rsidR="007E370C" w:rsidRPr="000042C4" w:rsidRDefault="001B350F" w:rsidP="008B2AEC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Stil</w:t>
            </w:r>
            <w:r w:rsidR="00B812CD" w:rsidRPr="000042C4">
              <w:rPr>
                <w:sz w:val="16"/>
                <w:szCs w:val="16"/>
              </w:rPr>
              <w:t xml:space="preserve"> je često nejasan.</w:t>
            </w:r>
          </w:p>
        </w:tc>
        <w:tc>
          <w:tcPr>
            <w:tcW w:w="2160" w:type="dxa"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Pismeni izraz skroman i neprimjeren dobi. Niti uz pomoć učitelja ne uspijeva primijeniti pravopisne i gramatičke </w:t>
            </w:r>
            <w:proofErr w:type="spellStart"/>
            <w:r w:rsidRPr="000042C4">
              <w:rPr>
                <w:sz w:val="16"/>
                <w:szCs w:val="16"/>
              </w:rPr>
              <w:t>norme.</w:t>
            </w:r>
            <w:proofErr w:type="spellEnd"/>
            <w:r w:rsidR="001D3722" w:rsidRPr="000042C4">
              <w:rPr>
                <w:sz w:val="16"/>
                <w:szCs w:val="16"/>
              </w:rPr>
              <w:t>.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</w:p>
        </w:tc>
      </w:tr>
      <w:tr w:rsidR="007E370C" w:rsidRPr="000042C4" w:rsidTr="000042C4">
        <w:trPr>
          <w:trHeight w:val="114"/>
        </w:trPr>
        <w:tc>
          <w:tcPr>
            <w:tcW w:w="1908" w:type="dxa"/>
            <w:vMerge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jc w:val="center"/>
              <w:rPr>
                <w:b/>
                <w:sz w:val="18"/>
                <w:szCs w:val="18"/>
              </w:rPr>
            </w:pPr>
            <w:r w:rsidRPr="000042C4">
              <w:rPr>
                <w:b/>
                <w:sz w:val="18"/>
                <w:szCs w:val="18"/>
              </w:rPr>
              <w:t>Usmeno</w:t>
            </w:r>
          </w:p>
        </w:tc>
        <w:tc>
          <w:tcPr>
            <w:tcW w:w="2700" w:type="dxa"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Usmeno izražavanje</w:t>
            </w:r>
            <w:r w:rsidR="00E64784" w:rsidRPr="000042C4">
              <w:rPr>
                <w:sz w:val="16"/>
                <w:szCs w:val="16"/>
              </w:rPr>
              <w:t xml:space="preserve"> </w:t>
            </w:r>
            <w:r w:rsidRPr="000042C4">
              <w:rPr>
                <w:sz w:val="16"/>
                <w:szCs w:val="16"/>
              </w:rPr>
              <w:t>logično,</w:t>
            </w:r>
            <w:r w:rsidR="00E64784" w:rsidRPr="000042C4">
              <w:rPr>
                <w:sz w:val="16"/>
                <w:szCs w:val="16"/>
              </w:rPr>
              <w:t xml:space="preserve"> </w:t>
            </w:r>
            <w:r w:rsidRPr="000042C4">
              <w:rPr>
                <w:sz w:val="16"/>
                <w:szCs w:val="16"/>
              </w:rPr>
              <w:t>jezgrovito</w:t>
            </w:r>
            <w:r w:rsidR="00325061" w:rsidRPr="000042C4">
              <w:rPr>
                <w:sz w:val="16"/>
                <w:szCs w:val="16"/>
              </w:rPr>
              <w:t>, emocionalno izražajno i</w:t>
            </w:r>
            <w:r w:rsidRPr="000042C4">
              <w:rPr>
                <w:sz w:val="16"/>
                <w:szCs w:val="16"/>
              </w:rPr>
              <w:t xml:space="preserve">  slikovito. </w:t>
            </w:r>
            <w:r w:rsidR="00E64784" w:rsidRPr="000042C4">
              <w:rPr>
                <w:sz w:val="16"/>
                <w:szCs w:val="16"/>
              </w:rPr>
              <w:t>Rječnik izuzetno bogat i aktivan.</w:t>
            </w:r>
            <w:r w:rsidR="00BE5922" w:rsidRPr="000042C4">
              <w:rPr>
                <w:sz w:val="16"/>
                <w:szCs w:val="16"/>
              </w:rPr>
              <w:t>Visok stupanj informiranosti, kritičnosti.</w:t>
            </w:r>
            <w:r w:rsidRPr="000042C4">
              <w:rPr>
                <w:sz w:val="16"/>
                <w:szCs w:val="16"/>
              </w:rPr>
              <w:t xml:space="preserve">Lako komunicira i spretno </w:t>
            </w:r>
            <w:r w:rsidR="00BE5922" w:rsidRPr="000042C4">
              <w:rPr>
                <w:sz w:val="16"/>
                <w:szCs w:val="16"/>
              </w:rPr>
              <w:t xml:space="preserve">oblikuje govorne poruke </w:t>
            </w:r>
            <w:r w:rsidR="00325061" w:rsidRPr="000042C4">
              <w:rPr>
                <w:sz w:val="16"/>
                <w:szCs w:val="16"/>
              </w:rPr>
              <w:t>.</w:t>
            </w:r>
            <w:r w:rsidR="00D7487A" w:rsidRPr="000042C4">
              <w:rPr>
                <w:sz w:val="16"/>
                <w:szCs w:val="16"/>
              </w:rPr>
              <w:t>Ima stečene navike uporabe pravogovornih normi.</w:t>
            </w:r>
          </w:p>
        </w:tc>
        <w:tc>
          <w:tcPr>
            <w:tcW w:w="2340" w:type="dxa"/>
            <w:shd w:val="clear" w:color="auto" w:fill="auto"/>
          </w:tcPr>
          <w:p w:rsidR="00B812CD" w:rsidRPr="000042C4" w:rsidRDefault="00B812CD" w:rsidP="000042C4">
            <w:pPr>
              <w:rPr>
                <w:sz w:val="16"/>
                <w:szCs w:val="16"/>
              </w:rPr>
            </w:pPr>
          </w:p>
          <w:p w:rsidR="00B10532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Usmeno izražavanje logično i jezgrovito. Komunicira i dobro </w:t>
            </w:r>
            <w:r w:rsidR="005864C7" w:rsidRPr="000042C4">
              <w:rPr>
                <w:sz w:val="16"/>
                <w:szCs w:val="16"/>
              </w:rPr>
              <w:t>oblikuje govorne poruke. U komunikaciji koristi pravogovorne norme.</w:t>
            </w:r>
          </w:p>
          <w:p w:rsidR="007E370C" w:rsidRPr="000042C4" w:rsidRDefault="007E370C" w:rsidP="00B1053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B812CD" w:rsidRPr="000042C4" w:rsidRDefault="00B812CD" w:rsidP="000042C4">
            <w:pPr>
              <w:rPr>
                <w:sz w:val="16"/>
                <w:szCs w:val="16"/>
              </w:rPr>
            </w:pPr>
          </w:p>
          <w:p w:rsidR="00531DE4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Usmeni izraz nije uvijek jezgrovit i izražajan.</w:t>
            </w:r>
          </w:p>
          <w:p w:rsidR="007E370C" w:rsidRPr="000042C4" w:rsidRDefault="00531DE4" w:rsidP="00531DE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Rječnik prosječan i pasivan. Koristi poštapalice i lokalne ne-</w:t>
            </w:r>
          </w:p>
          <w:p w:rsidR="00531DE4" w:rsidRPr="000042C4" w:rsidRDefault="00531DE4" w:rsidP="00531DE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književne izraze.</w:t>
            </w:r>
          </w:p>
        </w:tc>
        <w:tc>
          <w:tcPr>
            <w:tcW w:w="2340" w:type="dxa"/>
            <w:shd w:val="clear" w:color="auto" w:fill="auto"/>
          </w:tcPr>
          <w:p w:rsidR="00B812CD" w:rsidRPr="000042C4" w:rsidRDefault="00B812CD" w:rsidP="000042C4">
            <w:pPr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Usmeno se teže izražava uz pomoć poštapalica i lokalnih, neknjiževnih izraza. Siromašan </w:t>
            </w:r>
            <w:r w:rsidR="00325061" w:rsidRPr="000042C4">
              <w:rPr>
                <w:sz w:val="16"/>
                <w:szCs w:val="16"/>
              </w:rPr>
              <w:t xml:space="preserve"> i pasivan </w:t>
            </w:r>
            <w:r w:rsidRPr="000042C4">
              <w:rPr>
                <w:sz w:val="16"/>
                <w:szCs w:val="16"/>
              </w:rPr>
              <w:t>rječnik.</w:t>
            </w:r>
          </w:p>
        </w:tc>
        <w:tc>
          <w:tcPr>
            <w:tcW w:w="2160" w:type="dxa"/>
            <w:shd w:val="clear" w:color="auto" w:fill="auto"/>
          </w:tcPr>
          <w:p w:rsidR="00B812CD" w:rsidRPr="000042C4" w:rsidRDefault="00B812CD" w:rsidP="000042C4">
            <w:pPr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Teško se </w:t>
            </w:r>
            <w:r w:rsidR="00B054DA" w:rsidRPr="000042C4">
              <w:rPr>
                <w:sz w:val="16"/>
                <w:szCs w:val="16"/>
              </w:rPr>
              <w:t xml:space="preserve">usmeno </w:t>
            </w:r>
            <w:r w:rsidRPr="000042C4">
              <w:rPr>
                <w:sz w:val="16"/>
                <w:szCs w:val="16"/>
              </w:rPr>
              <w:t>izražava. Ne može niti uz pomoć učitelja postići poželjan stupanj komuniciranja.</w:t>
            </w:r>
          </w:p>
        </w:tc>
        <w:tc>
          <w:tcPr>
            <w:tcW w:w="1512" w:type="dxa"/>
            <w:vMerge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</w:p>
        </w:tc>
      </w:tr>
      <w:tr w:rsidR="007E370C" w:rsidRPr="000042C4" w:rsidTr="000042C4">
        <w:trPr>
          <w:trHeight w:val="1235"/>
        </w:trPr>
        <w:tc>
          <w:tcPr>
            <w:tcW w:w="2988" w:type="dxa"/>
            <w:gridSpan w:val="2"/>
            <w:shd w:val="clear" w:color="auto" w:fill="auto"/>
          </w:tcPr>
          <w:p w:rsidR="007E370C" w:rsidRPr="000042C4" w:rsidRDefault="007E370C" w:rsidP="000042C4">
            <w:pPr>
              <w:jc w:val="center"/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jc w:val="center"/>
              <w:rPr>
                <w:sz w:val="16"/>
                <w:szCs w:val="16"/>
              </w:rPr>
            </w:pPr>
          </w:p>
          <w:p w:rsidR="007E370C" w:rsidRPr="000042C4" w:rsidRDefault="007E370C" w:rsidP="000042C4">
            <w:pPr>
              <w:jc w:val="center"/>
              <w:rPr>
                <w:sz w:val="16"/>
                <w:szCs w:val="16"/>
              </w:rPr>
            </w:pPr>
          </w:p>
          <w:p w:rsidR="007E370C" w:rsidRPr="000042C4" w:rsidRDefault="00D93887" w:rsidP="000042C4">
            <w:pPr>
              <w:jc w:val="center"/>
              <w:rPr>
                <w:b/>
              </w:rPr>
            </w:pPr>
            <w:r w:rsidRPr="000042C4">
              <w:rPr>
                <w:b/>
              </w:rPr>
              <w:t>MEDIJSKA KULTURA</w:t>
            </w:r>
          </w:p>
        </w:tc>
        <w:tc>
          <w:tcPr>
            <w:tcW w:w="2700" w:type="dxa"/>
            <w:shd w:val="clear" w:color="auto" w:fill="auto"/>
          </w:tcPr>
          <w:p w:rsidR="007E370C" w:rsidRPr="000042C4" w:rsidRDefault="00A353E1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Uspješno prima kazališne predstave, filmove, radijske i TV emisije. Iskazuje vlastiti doživljaj književnog djela i filma. Razlikuje obavijesne i zabavne mogućnosti računala. Uspješno se služi školskim rječnikom i pravopisom.</w:t>
            </w:r>
          </w:p>
        </w:tc>
        <w:tc>
          <w:tcPr>
            <w:tcW w:w="2340" w:type="dxa"/>
            <w:shd w:val="clear" w:color="auto" w:fill="auto"/>
          </w:tcPr>
          <w:p w:rsidR="007E370C" w:rsidRPr="000042C4" w:rsidRDefault="005864C7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Prima kazališne predstave, filmove, radijske i TV emisije.  Uz manju pomoć iskazuje vlastiti doživljaj književnog djela i filma. Razlikuje obavijesne i zabavne mogućnosti računala. Služi se školskim rječnikom i pravopisom.</w:t>
            </w:r>
          </w:p>
        </w:tc>
        <w:tc>
          <w:tcPr>
            <w:tcW w:w="2340" w:type="dxa"/>
            <w:shd w:val="clear" w:color="auto" w:fill="auto"/>
          </w:tcPr>
          <w:p w:rsidR="007E370C" w:rsidRPr="000042C4" w:rsidRDefault="00134C83" w:rsidP="000042C4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>Djelomično prima kazališne predstave, filmove, radijske i TV emisije.  Uz pomoć iskazuje vlastiti doživljaj književnog djela i filma. Slabo razlikuje obavijesne i zabavne mogućnosti računala. Služi se školskim rječnikom i pravopisom uz pomoć.</w:t>
            </w:r>
          </w:p>
        </w:tc>
        <w:tc>
          <w:tcPr>
            <w:tcW w:w="2340" w:type="dxa"/>
            <w:shd w:val="clear" w:color="auto" w:fill="auto"/>
          </w:tcPr>
          <w:p w:rsidR="007E370C" w:rsidRPr="000042C4" w:rsidRDefault="00E45487" w:rsidP="00E45487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  Ne zna iskazati vlastiti doživljaj književnog djela i filma. Ne razlikuje obavijesne i zabavne mogućnosti računala.  Služi se školskim rječnikom i pravopisom samo uz  pomoć.</w:t>
            </w:r>
          </w:p>
        </w:tc>
        <w:tc>
          <w:tcPr>
            <w:tcW w:w="2160" w:type="dxa"/>
            <w:shd w:val="clear" w:color="auto" w:fill="auto"/>
          </w:tcPr>
          <w:p w:rsidR="000042C4" w:rsidRPr="000042C4" w:rsidRDefault="000042C4" w:rsidP="000042C4">
            <w:pPr>
              <w:rPr>
                <w:sz w:val="16"/>
                <w:szCs w:val="16"/>
              </w:rPr>
            </w:pPr>
          </w:p>
          <w:p w:rsidR="007E370C" w:rsidRPr="000042C4" w:rsidRDefault="007C7C47" w:rsidP="007C7C47">
            <w:pPr>
              <w:rPr>
                <w:sz w:val="16"/>
                <w:szCs w:val="16"/>
              </w:rPr>
            </w:pPr>
            <w:r w:rsidRPr="000042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:rsidR="007E370C" w:rsidRPr="000042C4" w:rsidRDefault="007E370C" w:rsidP="000042C4">
            <w:pPr>
              <w:rPr>
                <w:sz w:val="16"/>
                <w:szCs w:val="16"/>
              </w:rPr>
            </w:pPr>
          </w:p>
        </w:tc>
      </w:tr>
      <w:tr w:rsidR="00593DA9" w:rsidRPr="000042C4" w:rsidTr="000042C4">
        <w:trPr>
          <w:trHeight w:val="1235"/>
        </w:trPr>
        <w:tc>
          <w:tcPr>
            <w:tcW w:w="2988" w:type="dxa"/>
            <w:gridSpan w:val="2"/>
            <w:shd w:val="clear" w:color="auto" w:fill="auto"/>
          </w:tcPr>
          <w:p w:rsidR="00593DA9" w:rsidRDefault="00593DA9" w:rsidP="00593DA9">
            <w:pPr>
              <w:rPr>
                <w:b/>
              </w:rPr>
            </w:pPr>
          </w:p>
          <w:p w:rsidR="00593DA9" w:rsidRDefault="00593DA9" w:rsidP="00593DA9">
            <w:pPr>
              <w:rPr>
                <w:b/>
              </w:rPr>
            </w:pPr>
          </w:p>
          <w:p w:rsidR="00593DA9" w:rsidRPr="00E121C4" w:rsidRDefault="00593DA9" w:rsidP="00593DA9">
            <w:pPr>
              <w:rPr>
                <w:b/>
              </w:rPr>
            </w:pPr>
            <w:r w:rsidRPr="00E121C4">
              <w:rPr>
                <w:b/>
              </w:rPr>
              <w:t>DOMAĆA ZADAĆA</w:t>
            </w:r>
          </w:p>
        </w:tc>
        <w:tc>
          <w:tcPr>
            <w:tcW w:w="2700" w:type="dxa"/>
            <w:shd w:val="clear" w:color="auto" w:fill="auto"/>
          </w:tcPr>
          <w:p w:rsidR="00593DA9" w:rsidRPr="000042C4" w:rsidRDefault="00593DA9" w:rsidP="00593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Uvijek točno i redovito rješava domaće zadaće kreativno primjenjujući stečena znanja .Zadaće su vrlo uredne i često sadrže više od zadanog.</w:t>
            </w:r>
          </w:p>
        </w:tc>
        <w:tc>
          <w:tcPr>
            <w:tcW w:w="2340" w:type="dxa"/>
            <w:shd w:val="clear" w:color="auto" w:fill="auto"/>
          </w:tcPr>
          <w:p w:rsidR="00593DA9" w:rsidRPr="000042C4" w:rsidRDefault="00593DA9" w:rsidP="00593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Redovito i uredno piše domaće zadaće primjenjujući stečena znanja. Zadatke izvršava uglavnom točno i na vrijeme.</w:t>
            </w:r>
          </w:p>
        </w:tc>
        <w:tc>
          <w:tcPr>
            <w:tcW w:w="2340" w:type="dxa"/>
            <w:shd w:val="clear" w:color="auto" w:fill="auto"/>
          </w:tcPr>
          <w:p w:rsidR="00593DA9" w:rsidRPr="000042C4" w:rsidRDefault="00593DA9" w:rsidP="00593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Redovito piše domaće zadaće. ponekad površno i nepotpuno.</w:t>
            </w:r>
          </w:p>
        </w:tc>
        <w:tc>
          <w:tcPr>
            <w:tcW w:w="2340" w:type="dxa"/>
            <w:shd w:val="clear" w:color="auto" w:fill="auto"/>
          </w:tcPr>
          <w:p w:rsidR="00593DA9" w:rsidRPr="000042C4" w:rsidRDefault="00593DA9" w:rsidP="00593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Povremeno motiviran u izradi zadataka koji su površni i djelomično riješeni. Zadaće češće zaboravi napisati.</w:t>
            </w:r>
          </w:p>
        </w:tc>
        <w:tc>
          <w:tcPr>
            <w:tcW w:w="2160" w:type="dxa"/>
            <w:shd w:val="clear" w:color="auto" w:fill="auto"/>
          </w:tcPr>
          <w:p w:rsidR="00593DA9" w:rsidRPr="000042C4" w:rsidRDefault="00593DA9" w:rsidP="00593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Ponekad napiše zadaću koja je površna, nedovršena i neuredna.</w:t>
            </w:r>
          </w:p>
        </w:tc>
        <w:tc>
          <w:tcPr>
            <w:tcW w:w="1512" w:type="dxa"/>
            <w:shd w:val="clear" w:color="auto" w:fill="auto"/>
          </w:tcPr>
          <w:p w:rsidR="00593DA9" w:rsidRPr="000042C4" w:rsidRDefault="00593DA9" w:rsidP="00593DA9">
            <w:pPr>
              <w:rPr>
                <w:sz w:val="16"/>
                <w:szCs w:val="16"/>
              </w:rPr>
            </w:pPr>
          </w:p>
        </w:tc>
      </w:tr>
    </w:tbl>
    <w:p w:rsidR="002B5727" w:rsidRPr="00D93887" w:rsidRDefault="007E370C" w:rsidP="007E370C">
      <w:pPr>
        <w:rPr>
          <w:b/>
          <w:i/>
          <w:sz w:val="36"/>
          <w:szCs w:val="36"/>
        </w:rPr>
      </w:pPr>
      <w:r w:rsidRPr="00D93887">
        <w:rPr>
          <w:b/>
          <w:i/>
          <w:sz w:val="36"/>
          <w:szCs w:val="36"/>
        </w:rPr>
        <w:t xml:space="preserve">                                                                </w:t>
      </w:r>
      <w:r w:rsidR="00ED727E" w:rsidRPr="00D93887">
        <w:rPr>
          <w:b/>
          <w:i/>
          <w:sz w:val="36"/>
          <w:szCs w:val="36"/>
        </w:rPr>
        <w:t>HRVATSKI JEZIK</w:t>
      </w:r>
      <w:r w:rsidR="009B5D4D" w:rsidRPr="00D93887">
        <w:rPr>
          <w:b/>
          <w:i/>
          <w:sz w:val="36"/>
          <w:szCs w:val="36"/>
        </w:rPr>
        <w:t xml:space="preserve"> </w:t>
      </w:r>
    </w:p>
    <w:sectPr w:rsidR="002B5727" w:rsidRPr="00D93887" w:rsidSect="00593DA9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characterSpacingControl w:val="doNotCompress"/>
  <w:compat/>
  <w:rsids>
    <w:rsidRoot w:val="0050723B"/>
    <w:rsid w:val="000042C4"/>
    <w:rsid w:val="00034B37"/>
    <w:rsid w:val="00040D60"/>
    <w:rsid w:val="00046670"/>
    <w:rsid w:val="000B17A7"/>
    <w:rsid w:val="00102873"/>
    <w:rsid w:val="00134C83"/>
    <w:rsid w:val="0014117A"/>
    <w:rsid w:val="00161B5D"/>
    <w:rsid w:val="001656BA"/>
    <w:rsid w:val="001B350F"/>
    <w:rsid w:val="001D3722"/>
    <w:rsid w:val="002B5727"/>
    <w:rsid w:val="00325061"/>
    <w:rsid w:val="00427A44"/>
    <w:rsid w:val="00494EB9"/>
    <w:rsid w:val="004B3F1C"/>
    <w:rsid w:val="004E4C31"/>
    <w:rsid w:val="0050723B"/>
    <w:rsid w:val="00531DE4"/>
    <w:rsid w:val="005864C7"/>
    <w:rsid w:val="00593DA9"/>
    <w:rsid w:val="007C7C47"/>
    <w:rsid w:val="007E370C"/>
    <w:rsid w:val="007F00EE"/>
    <w:rsid w:val="008706E0"/>
    <w:rsid w:val="008B2AEC"/>
    <w:rsid w:val="008B4B32"/>
    <w:rsid w:val="008C22F2"/>
    <w:rsid w:val="00954531"/>
    <w:rsid w:val="00986AFB"/>
    <w:rsid w:val="009B5D4D"/>
    <w:rsid w:val="00A353E1"/>
    <w:rsid w:val="00A73383"/>
    <w:rsid w:val="00B02A38"/>
    <w:rsid w:val="00B054DA"/>
    <w:rsid w:val="00B10532"/>
    <w:rsid w:val="00B46961"/>
    <w:rsid w:val="00B812CD"/>
    <w:rsid w:val="00B82E3D"/>
    <w:rsid w:val="00B92DC1"/>
    <w:rsid w:val="00BE5922"/>
    <w:rsid w:val="00C0675F"/>
    <w:rsid w:val="00C60F0C"/>
    <w:rsid w:val="00CA1999"/>
    <w:rsid w:val="00CD6288"/>
    <w:rsid w:val="00D0145F"/>
    <w:rsid w:val="00D7487A"/>
    <w:rsid w:val="00D93887"/>
    <w:rsid w:val="00DD06A6"/>
    <w:rsid w:val="00E45487"/>
    <w:rsid w:val="00E64784"/>
    <w:rsid w:val="00ED727E"/>
    <w:rsid w:val="00F8571B"/>
    <w:rsid w:val="00FB38A6"/>
    <w:rsid w:val="00FB5C7C"/>
    <w:rsid w:val="00FE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4">
    <w:name w:val="Stil4"/>
    <w:basedOn w:val="Normal"/>
    <w:autoRedefine/>
    <w:rsid w:val="00B02A38"/>
    <w:rPr>
      <w:outline/>
      <w:sz w:val="144"/>
      <w:szCs w:val="144"/>
    </w:rPr>
  </w:style>
  <w:style w:type="character" w:customStyle="1" w:styleId="Stil500pt">
    <w:name w:val="Stil 500 pt"/>
    <w:rsid w:val="00B02A38"/>
    <w:rPr>
      <w:rFonts w:ascii="Times New Roman" w:hAnsi="Times New Roman"/>
      <w:outline/>
      <w:sz w:val="1000"/>
      <w:szCs w:val="1000"/>
    </w:rPr>
  </w:style>
  <w:style w:type="table" w:styleId="Reetkatablice">
    <w:name w:val="Table Grid"/>
    <w:basedOn w:val="Obinatablica"/>
    <w:rsid w:val="0050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ELEMENTI</vt:lpstr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</dc:title>
  <dc:creator>Huber</dc:creator>
  <cp:lastModifiedBy>Anna</cp:lastModifiedBy>
  <cp:revision>2</cp:revision>
  <cp:lastPrinted>2012-02-01T20:01:00Z</cp:lastPrinted>
  <dcterms:created xsi:type="dcterms:W3CDTF">2013-01-30T14:12:00Z</dcterms:created>
  <dcterms:modified xsi:type="dcterms:W3CDTF">2013-01-30T14:12:00Z</dcterms:modified>
</cp:coreProperties>
</file>